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04C" w:rsidRDefault="006F204C" w:rsidP="006F204C">
      <w:pPr>
        <w:spacing w:before="100" w:beforeAutospacing="1" w:after="100" w:afterAutospacing="1"/>
      </w:pPr>
      <w:r>
        <w:t>Klinične poti: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2578"/>
        <w:gridCol w:w="1286"/>
        <w:gridCol w:w="3115"/>
      </w:tblGrid>
      <w:tr w:rsidR="006F204C" w:rsidTr="006F204C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Naziv oddelka ali službe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Naziv klinične poti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Datum zadnje posodobitve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Prispevek klinične poti k racionalnejši obdelavi pacienta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Bolnišnični oddelek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KP individualne prehranske obravnave pacientov na bolnišničnih  oddelkih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2022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Optimizacija zdravstvene obravnave, preprečevanje podhranjenosti, izboljšanje izidov zdravljenja.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Dializna ambulanta dejavnost, bolnišnični oddelek.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KP Transfuzije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2023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Standardiziran postopek za obvladovanje prepoznanih tveganj in zmanjševanje kliničnih odklonov.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Bolnišnični oddelek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KP Poslabšanje obstruktivne pljučne bolezni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2023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Optimizacija zdravljenja pacienta.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Bolnišnični oddelek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 xml:space="preserve">KP Venski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trombembolizmi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 xml:space="preserve"> (VTE)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2024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Optimizacija zdravljenja pacienta.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Bolnišnični oddelek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KP Bolnišnična pljučnica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2024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Optimizacija zdravljenja pacienta.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Bolnišnični oddelek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KP prehranske obravnave pacientov na rehabilitaciji kroničnih pljučnih pacientov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2025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Optimizacija zdravstvene obravnave, preprečevanje podhranjenosti, izboljšanje izidov zdravljenja.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Bolnišnični oddelek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 xml:space="preserve">KP obravnave pacienta po zlomu 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artroplastiki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 xml:space="preserve"> kolka v programu geriatrične rehabilitacije (KP ZAK)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2025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Optimizacija zdravstvene obravnave in preprečevanje klinični zapletov in poškodb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Bolnišnični oddelek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KP za zdravljenje sepse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2025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Optimizacija zdravljenja pacienta.</w:t>
            </w:r>
          </w:p>
        </w:tc>
      </w:tr>
      <w:tr w:rsidR="006F204C" w:rsidTr="006F204C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Bolnišnični oddelek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KP prehranske obravnave pacientov na hemodializi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V izvajanju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04C" w:rsidRDefault="006F204C">
            <w:pPr>
              <w:spacing w:before="100" w:beforeAutospacing="1" w:after="100" w:afterAutospacing="1"/>
              <w:rPr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Optimizacija zdravstvene obravnave, preprečevanje podhranjenosti, izboljšanje izidov zdravljenja.</w:t>
            </w:r>
          </w:p>
        </w:tc>
      </w:tr>
    </w:tbl>
    <w:p w:rsidR="006F204C" w:rsidRDefault="006F204C" w:rsidP="006F204C">
      <w:pPr>
        <w:spacing w:before="100" w:beforeAutospacing="1" w:after="100" w:afterAutospacing="1"/>
      </w:pPr>
      <w:r>
        <w:t> </w:t>
      </w:r>
    </w:p>
    <w:p w:rsidR="00B856FA" w:rsidRDefault="00B856FA"/>
    <w:sectPr w:rsidR="00B8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4C"/>
    <w:rsid w:val="006F204C"/>
    <w:rsid w:val="00B8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FF5D"/>
  <w15:chartTrackingRefBased/>
  <w15:docId w15:val="{5D5E0179-6333-43A8-9D4B-BC9455E5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F204C"/>
    <w:pPr>
      <w:spacing w:after="0" w:line="240" w:lineRule="auto"/>
    </w:pPr>
    <w:rPr>
      <w:rFonts w:ascii="Aptos" w:hAnsi="Aptos" w:cs="Calibri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Šonc</dc:creator>
  <cp:keywords/>
  <dc:description/>
  <cp:lastModifiedBy>Adrijana Šonc</cp:lastModifiedBy>
  <cp:revision>1</cp:revision>
  <dcterms:created xsi:type="dcterms:W3CDTF">2026-05-05T06:04:00Z</dcterms:created>
  <dcterms:modified xsi:type="dcterms:W3CDTF">2026-05-05T06:07:00Z</dcterms:modified>
</cp:coreProperties>
</file>